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宋体"/>
          <w:kern w:val="0"/>
          <w:sz w:val="44"/>
          <w:szCs w:val="44"/>
          <w:lang w:bidi="ar-SA"/>
        </w:rPr>
      </w:pPr>
      <w:r>
        <w:rPr>
          <w:rFonts w:hint="eastAsia" w:eastAsia="方正小标宋简体" w:cs="宋体"/>
          <w:kern w:val="0"/>
          <w:sz w:val="44"/>
          <w:szCs w:val="44"/>
          <w:lang w:eastAsia="zh-CN" w:bidi="ar-SA"/>
        </w:rPr>
        <w:t>泉州市科学技术局关于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bidi="ar-SA"/>
        </w:rPr>
        <w:t>202</w:t>
      </w:r>
      <w:r>
        <w:rPr>
          <w:rFonts w:hint="eastAsia" w:eastAsia="方正小标宋简体" w:cs="宋体"/>
          <w:kern w:val="0"/>
          <w:sz w:val="44"/>
          <w:szCs w:val="44"/>
          <w:lang w:val="en-US" w:eastAsia="zh-CN" w:bidi="ar-SA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bidi="ar-SA"/>
        </w:rPr>
        <w:t>年泉州市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bidi="ar-SA"/>
        </w:rPr>
        <w:t>“科技副总”</w:t>
      </w:r>
      <w:r>
        <w:rPr>
          <w:rFonts w:hint="eastAsia" w:eastAsia="方正小标宋简体" w:cs="宋体"/>
          <w:kern w:val="0"/>
          <w:sz w:val="44"/>
          <w:szCs w:val="44"/>
          <w:lang w:eastAsia="zh-CN" w:bidi="ar-SA"/>
        </w:rPr>
        <w:t>入选名单的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bidi="ar-SA"/>
        </w:rPr>
        <w:t>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根据《中共泉州市委人才工作领导小组办公室关于印发&lt;泉州市“科技副总”遴选和支持办法&gt;的通知》（泉委人才办〔2025〕14号）和《202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年泉州市“科技副总”评选工作方案》，经过企业需求征集、需求清单评审、组织专家对接、人选匹配度评审、综合评价等环节，现将15名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年泉州市“科技副总”人选予以公示。公示时间为202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6月2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日。公示期内如有异议，请以书面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式向我局反映，并提供必要的证据材料，以便核实查证。提出异议者须提供本人真实姓名、工作单位、联系电话等有效联系方式，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以单位名义提出的异议，应加盖单位公章，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凡匿名、冒名或超出期限的异议不予受理。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联系电话：0595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225793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邮箱：</w:t>
      </w:r>
      <w:r>
        <w:rPr>
          <w:rStyle w:val="11"/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HYPERLINK "mailto:qzskjcg@163.com"</w:instrText>
      </w:r>
      <w:r>
        <w:rPr>
          <w:rStyle w:val="11"/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kjrc22579330</w:t>
      </w:r>
      <w:r>
        <w:rPr>
          <w:rStyle w:val="11"/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u w:val="none"/>
          <w:lang w:bidi="ar-SA"/>
          <w14:textFill>
            <w14:solidFill>
              <w14:schemeClr w14:val="tx1"/>
            </w14:solidFill>
          </w14:textFill>
        </w:rPr>
        <w:t>@163.com</w:t>
      </w:r>
      <w:r>
        <w:rPr>
          <w:rStyle w:val="11"/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11"/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通讯地址：泉州市东海行政中心D座南门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801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邮政编码：362000。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Times New Roman" w:hAnsi="Times New Roman" w:eastAsia="仿宋_GB2312" w:cs="宋体"/>
          <w:color w:val="555555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38" w:leftChars="304" w:hanging="800" w:hangingChars="25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t>附件：202</w:t>
      </w:r>
      <w:r>
        <w:rPr>
          <w:rFonts w:hint="eastAsia" w:eastAsia="仿宋_GB2312" w:cs="宋体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 w:bidi="ar-SA"/>
        </w:rPr>
        <w:t>泉州市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t>“科技副总”人选名单（15名）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1600" w:leftChars="0" w:hanging="1600" w:hangingChars="5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ascii="Times New Roman" w:hAnsi="Times New Roman" w:cs="宋体"/>
          <w:kern w:val="0"/>
          <w:szCs w:val="21"/>
          <w:lang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t>泉州市科学技术局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sectPr>
          <w:pgSz w:w="11907" w:h="16840"/>
          <w:pgMar w:top="2098" w:right="1418" w:bottom="113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t>202</w:t>
      </w:r>
      <w:r>
        <w:rPr>
          <w:rFonts w:hint="eastAsia" w:eastAsia="仿宋_GB2312" w:cs="宋体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t>年</w:t>
      </w:r>
      <w:r>
        <w:rPr>
          <w:rFonts w:hint="eastAsia" w:eastAsia="仿宋_GB2312" w:cs="宋体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t>月</w:t>
      </w:r>
      <w:r>
        <w:rPr>
          <w:rFonts w:hint="eastAsia" w:eastAsia="仿宋_GB2312" w:cs="宋体"/>
          <w:kern w:val="0"/>
          <w:sz w:val="32"/>
          <w:szCs w:val="32"/>
          <w:lang w:val="en-US" w:eastAsia="zh-CN" w:bidi="ar-SA"/>
        </w:rPr>
        <w:t>27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黑体" w:cs="黑体"/>
          <w:kern w:val="0"/>
          <w:sz w:val="32"/>
          <w:szCs w:val="32"/>
          <w:lang w:bidi="ar-SA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bidi="ar-SA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泉州市</w:t>
      </w:r>
      <w:r>
        <w:rPr>
          <w:rFonts w:hint="eastAsia" w:ascii="Times New Roman" w:hAnsi="Times New Roman" w:eastAsia="方正小标宋简体"/>
          <w:sz w:val="44"/>
          <w:szCs w:val="44"/>
        </w:rPr>
        <w:t>“科技副总”人选名单（15名）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tbl>
      <w:tblPr>
        <w:tblStyle w:val="8"/>
        <w:tblW w:w="91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75"/>
        <w:gridCol w:w="3942"/>
        <w:gridCol w:w="3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eastAsia="黑体" w:cs="黑体"/>
                <w:b w:val="0"/>
                <w:bCs w:val="0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黑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拟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派驻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企业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派出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马天军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福建科立讯通信有限公司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龙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黄紫洋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福建洋屿环保科技股份有限公司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福建师范大学泉港石化研究院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郑雪琳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茂泰（福建）新材料科技有限公司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福建师范大学泉港石化研究院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罗耀发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福建省向兴纺织科技有限公司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福州大学晋江校区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温廷羲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名志体育用品（中国）有限公司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方汉良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福建兴翼智能装备股份有限公司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晋江市福大科教园区发展中心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泉州市隐形盾鞋服科技有限公司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上海大学南安研究院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颜国霖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福建申利卡铝业发展有限公司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陈龙涛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泉州市新兴石材工艺有限公司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唐明青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泉州市金草生物技术有限公司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高善平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泉州锦林环保高新材料有限公司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静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福建省泉州登宝路服饰有限公司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泉州纺织服装职业学院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王经逸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福建旭丰新材料科技有限公司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朴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福建路港（集团）有限公司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bidi="ar-SA"/>
        </w:rPr>
      </w:pPr>
    </w:p>
    <w:sectPr>
      <w:pgSz w:w="11907" w:h="16840"/>
      <w:pgMar w:top="1080" w:right="1157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E6E8EAD"/>
    <w:rsid w:val="2BFF6DD7"/>
    <w:rsid w:val="324B68C8"/>
    <w:rsid w:val="37315868"/>
    <w:rsid w:val="5FE3DE8D"/>
    <w:rsid w:val="6F1D084A"/>
    <w:rsid w:val="6FBDC5DE"/>
    <w:rsid w:val="6FFF052D"/>
    <w:rsid w:val="7B7B1FC7"/>
    <w:rsid w:val="7CCF74B6"/>
    <w:rsid w:val="A5FBE74D"/>
    <w:rsid w:val="ADBF38B3"/>
    <w:rsid w:val="BBBF0A1C"/>
    <w:rsid w:val="CF8EDDDE"/>
    <w:rsid w:val="D7D990C3"/>
    <w:rsid w:val="D7EBF441"/>
    <w:rsid w:val="DEA79B44"/>
    <w:rsid w:val="DFFF3159"/>
    <w:rsid w:val="F7BE118C"/>
    <w:rsid w:val="F9FF852B"/>
    <w:rsid w:val="FF6F7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/>
      <w:sz w:val="36"/>
    </w:rPr>
  </w:style>
  <w:style w:type="paragraph" w:styleId="3">
    <w:name w:val="Body Text 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Times New Roman" w:eastAsia="楷体_GB2312" w:cs="Times New Roman"/>
      <w:kern w:val="44"/>
      <w:sz w:val="28"/>
      <w:szCs w:val="24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alloon Text"/>
    <w:basedOn w:val="1"/>
    <w:next w:val="4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7">
    <w:name w:val="Body Text First Indent"/>
    <w:basedOn w:val="2"/>
    <w:qFormat/>
    <w:uiPriority w:val="0"/>
    <w:pPr>
      <w:spacing w:after="120" w:line="240" w:lineRule="auto"/>
      <w:ind w:firstLine="100" w:firstLineChars="100"/>
    </w:p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before="100" w:after="100" w:line="480" w:lineRule="exact"/>
      <w:jc w:val="center"/>
    </w:pPr>
    <w:rPr>
      <w:rFonts w:ascii="Calibri Light" w:hAnsi="Calibri Light" w:eastAsia="黑体"/>
      <w:color w:val="000000"/>
    </w:rPr>
  </w:style>
  <w:style w:type="character" w:customStyle="1" w:styleId="13">
    <w:name w:val="font2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4">
    <w:name w:val="font61"/>
    <w:basedOn w:val="9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1202</Words>
  <Characters>1294</Characters>
  <Lines>239</Lines>
  <Paragraphs>148</Paragraphs>
  <TotalTime>0</TotalTime>
  <ScaleCrop>false</ScaleCrop>
  <LinksUpToDate>false</LinksUpToDate>
  <CharactersWithSpaces>1301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2022-08-21T08:06:00Z</dcterms:created>
  <dc:creator>thtf</dc:creator>
  <cp:lastModifiedBy>baixin</cp:lastModifiedBy>
  <cp:lastPrinted>2024-06-19T10:53:00Z</cp:lastPrinted>
  <dcterms:modified xsi:type="dcterms:W3CDTF">2026-05-27T08:58:17Z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eyJoZGlkIjoiMzEwNTM5NzYwMDRjMzkwZTVkZjY2ODkwMGIxNGU0OTUiLCJ1c2VySWQiOiIyNDcwNTg1MzIifQ==</vt:lpwstr>
  </property>
  <property fmtid="{D5CDD505-2E9C-101B-9397-08002B2CF9AE}" pid="4" name="ICV">
    <vt:lpwstr>D30EF1BE31954183BEE1ACC0DE21246B_12</vt:lpwstr>
  </property>
</Properties>
</file>